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За первое полугодие 2014 года в адрес Министерства сельского хозяйства Кабардино-Балкарской Республики поступило 169 обращений граждан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Из них: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123 – о выплате субсидий на строительство теплиц;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4 – оказать государственную поддержку на развитие скотоводства;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9 – о предоставлении гранта по поддержке начинающих фермеров;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10 – о личном приеме;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1– о незаконной охоте;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1 – о размещении информации о сельхозтехнике на сайте МСХ КБР;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1 – об оказании материальной помощи;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2 – о включении в список абитуриентов;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1 – о проведении съезда фермеров;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2 – отказ от субсидий;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3 – о трудоустройстве;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7 – об улучшении жилищных условий в сельской местности;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2 – о развитии сельского хозяйства;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2 – о выдаче справки о наличии сельхозтехники;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1 – об оказании государственной поддержки на литр реализованного товарного молока.</w:t>
      </w:r>
    </w:p>
    <w:p w:rsidR="000D1C60" w:rsidRPr="000D1C60" w:rsidRDefault="000D1C60" w:rsidP="000D1C6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1C60">
        <w:rPr>
          <w:rFonts w:ascii="Times New Roman" w:hAnsi="Times New Roman" w:cs="Times New Roman"/>
          <w:color w:val="000000" w:themeColor="text1"/>
          <w:sz w:val="28"/>
          <w:szCs w:val="28"/>
        </w:rPr>
        <w:t>На телефон «горячей антикоррупционной линии» Министерства обращений граждан не поступало.</w:t>
      </w:r>
    </w:p>
    <w:bookmarkEnd w:id="0"/>
    <w:p w:rsidR="00BC4E8E" w:rsidRPr="000D1C60" w:rsidRDefault="00BC4E8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C4E8E" w:rsidRPr="000D1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7A1"/>
    <w:rsid w:val="000D1C60"/>
    <w:rsid w:val="00BC4E8E"/>
    <w:rsid w:val="00F1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E7C85-F816-4D7B-9D42-3DF35F3D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>Microsoft</Company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2023-04-14T12:55:00Z</dcterms:created>
  <dcterms:modified xsi:type="dcterms:W3CDTF">2023-04-14T12:56:00Z</dcterms:modified>
</cp:coreProperties>
</file>