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C3" w:rsidRPr="00457BC3" w:rsidRDefault="00457BC3" w:rsidP="00457BC3">
      <w:pPr>
        <w:rPr>
          <w:rFonts w:ascii="Times New Roman" w:hAnsi="Times New Roman" w:cs="Times New Roman"/>
          <w:color w:val="000000" w:themeColor="text1"/>
          <w:sz w:val="28"/>
        </w:rPr>
      </w:pPr>
      <w:r w:rsidRPr="00457BC3">
        <w:rPr>
          <w:rFonts w:ascii="Times New Roman" w:hAnsi="Times New Roman" w:cs="Times New Roman"/>
          <w:color w:val="000000" w:themeColor="text1"/>
          <w:sz w:val="28"/>
        </w:rPr>
        <w:t>Анализ обращений граждан за 2013 год</w:t>
      </w:r>
    </w:p>
    <w:p w:rsidR="00BC4E8E" w:rsidRPr="00457BC3" w:rsidRDefault="00457BC3" w:rsidP="00457BC3">
      <w:pPr>
        <w:rPr>
          <w:rFonts w:ascii="Times New Roman" w:hAnsi="Times New Roman" w:cs="Times New Roman"/>
          <w:color w:val="000000" w:themeColor="text1"/>
          <w:sz w:val="28"/>
        </w:rPr>
      </w:pPr>
      <w:r w:rsidRPr="00457BC3">
        <w:rPr>
          <w:rFonts w:ascii="Times New Roman" w:hAnsi="Times New Roman" w:cs="Times New Roman"/>
          <w:color w:val="000000" w:themeColor="text1"/>
          <w:sz w:val="28"/>
        </w:rPr>
        <w:t>За 2013 год в адрес Министерства сельского хозяйства КБР поступило 40 обращений граждан, из них:5 - оказать содействие в улучшении жилищных условий в рамках федеральной целевой программой «Социальное развитие села до 2013 года»;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11 – об оказании господдержки по различным направлениям сельхозпроизводства;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5 – об оказании содействия</w:t>
      </w:r>
      <w:bookmarkStart w:id="0" w:name="_GoBack"/>
      <w:bookmarkEnd w:id="0"/>
      <w:r w:rsidRPr="00457BC3">
        <w:rPr>
          <w:rFonts w:ascii="Times New Roman" w:hAnsi="Times New Roman" w:cs="Times New Roman"/>
          <w:color w:val="000000" w:themeColor="text1"/>
          <w:sz w:val="28"/>
        </w:rPr>
        <w:t xml:space="preserve"> в целевом поступлении учащихся;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2 - оказать содействие в получении земли в аренду;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3 – отказ от получения субсидии;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4 – с просьбой оказать материальную помощь;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3 – просьба представить информацию о зарегистрированной технике и о получении прав на управление трактором;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1 – об оказании содействия в получении призовых средств по итогам скачек;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1 – по вопросу проведения конкурса на замещение вакантной должности государственной гражданской службы в МСХ КБР;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3 – о принятии мер в отношении действий государственного гражданского служащего МСХ КБР (доводы, изложенные в обращении, не нашли подтверждения) ;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2 – с просьбой принять по личному вопросу.</w:t>
      </w:r>
      <w:r w:rsidRPr="00457BC3">
        <w:rPr>
          <w:rFonts w:ascii="Times New Roman" w:hAnsi="Times New Roman" w:cs="Times New Roman"/>
          <w:color w:val="000000" w:themeColor="text1"/>
          <w:sz w:val="28"/>
        </w:rPr>
        <w:br/>
        <w:t>На телефон «горячей антикоррупционной линии» министерства обращений граждан не поступало.</w:t>
      </w:r>
    </w:p>
    <w:sectPr w:rsidR="00BC4E8E" w:rsidRPr="0045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D"/>
    <w:rsid w:val="00457BC3"/>
    <w:rsid w:val="009B6A0D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09E8-FE0C-4570-8AB2-40D6EEDF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2023-04-14T12:56:00Z</dcterms:created>
  <dcterms:modified xsi:type="dcterms:W3CDTF">2023-04-14T12:57:00Z</dcterms:modified>
</cp:coreProperties>
</file>