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Анализ обращений граждан за 2016 год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За 2016 год в адрес Министерства сельского хозяйства Кабардино-Балкарской Республики поступило 462 обращения граждан.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Из них: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94– о развитии земельных отношений и аренде земель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22– об улучшении жилищных условий сельских жителей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307– о предоставлении информации о сельском хозяйстве и государственной поддержке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21– об оказании финансовой помощи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 xml:space="preserve">5– о </w:t>
      </w:r>
      <w:proofErr w:type="spellStart"/>
      <w:r w:rsidRPr="0082577D">
        <w:rPr>
          <w:rFonts w:ascii="Times New Roman" w:hAnsi="Times New Roman" w:cs="Times New Roman"/>
          <w:color w:val="000000" w:themeColor="text1"/>
          <w:sz w:val="28"/>
        </w:rPr>
        <w:t>трудойстройстве</w:t>
      </w:r>
      <w:proofErr w:type="spellEnd"/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3– по вопросу объявления благодарности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2– о личном приеме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1– жалоба на сотрудника МСХ КБР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4– о газификации в сельской местности</w:t>
      </w:r>
    </w:p>
    <w:p w:rsidR="0082577D" w:rsidRPr="0082577D" w:rsidRDefault="0082577D" w:rsidP="0082577D">
      <w:pPr>
        <w:rPr>
          <w:rFonts w:ascii="Times New Roman" w:hAnsi="Times New Roman" w:cs="Times New Roman"/>
          <w:color w:val="000000" w:themeColor="text1"/>
          <w:sz w:val="28"/>
        </w:rPr>
      </w:pPr>
      <w:r w:rsidRPr="0082577D">
        <w:rPr>
          <w:rFonts w:ascii="Times New Roman" w:hAnsi="Times New Roman" w:cs="Times New Roman"/>
          <w:color w:val="000000" w:themeColor="text1"/>
          <w:sz w:val="28"/>
        </w:rPr>
        <w:t>3- другие вопросы</w:t>
      </w:r>
    </w:p>
    <w:p w:rsidR="00BC4E8E" w:rsidRPr="0082577D" w:rsidRDefault="00BC4E8E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sectPr w:rsidR="00BC4E8E" w:rsidRPr="0082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3"/>
    <w:rsid w:val="00456483"/>
    <w:rsid w:val="0082577D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564A-F6CB-4102-8639-F1EC591F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2023-04-14T12:47:00Z</dcterms:created>
  <dcterms:modified xsi:type="dcterms:W3CDTF">2023-04-14T12:47:00Z</dcterms:modified>
</cp:coreProperties>
</file>